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8D7F3">
      <w:pPr>
        <w:spacing w:line="360" w:lineRule="auto"/>
        <w:rPr>
          <w:rFonts w:ascii="仿宋" w:hAnsi="仿宋" w:eastAsia="仿宋" w:cs="仿宋"/>
          <w:szCs w:val="32"/>
        </w:rPr>
      </w:pPr>
      <w:r>
        <w:rPr>
          <w:rFonts w:hint="eastAsia" w:ascii="仿宋" w:hAnsi="仿宋" w:eastAsia="仿宋" w:cs="仿宋"/>
          <w:szCs w:val="32"/>
        </w:rPr>
        <w:t>附件1</w:t>
      </w:r>
    </w:p>
    <w:p w14:paraId="50BAE250">
      <w:pPr>
        <w:spacing w:line="360" w:lineRule="auto"/>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第</w:t>
      </w:r>
      <w:r>
        <w:rPr>
          <w:rFonts w:hint="eastAsia" w:asciiTheme="majorEastAsia" w:hAnsiTheme="majorEastAsia" w:eastAsiaTheme="majorEastAsia" w:cstheme="majorEastAsia"/>
          <w:b/>
          <w:bCs/>
          <w:sz w:val="44"/>
          <w:szCs w:val="44"/>
          <w:lang w:val="en-US" w:eastAsia="zh-CN"/>
        </w:rPr>
        <w:t>四</w:t>
      </w:r>
      <w:r>
        <w:rPr>
          <w:rFonts w:hint="eastAsia" w:asciiTheme="majorEastAsia" w:hAnsiTheme="majorEastAsia" w:eastAsiaTheme="majorEastAsia" w:cstheme="majorEastAsia"/>
          <w:b/>
          <w:bCs/>
          <w:sz w:val="44"/>
          <w:szCs w:val="44"/>
        </w:rPr>
        <w:t>届阜阳市乡村振兴创新创业大赛规程</w:t>
      </w:r>
    </w:p>
    <w:p w14:paraId="062A5D27">
      <w:pPr>
        <w:spacing w:line="360" w:lineRule="auto"/>
        <w:jc w:val="center"/>
        <w:rPr>
          <w:rFonts w:asciiTheme="majorEastAsia" w:hAnsiTheme="majorEastAsia" w:eastAsiaTheme="majorEastAsia" w:cstheme="majorEastAsia"/>
          <w:b/>
          <w:bCs/>
          <w:sz w:val="40"/>
          <w:szCs w:val="40"/>
        </w:rPr>
      </w:pPr>
    </w:p>
    <w:p w14:paraId="0067CB08">
      <w:pPr>
        <w:spacing w:line="360" w:lineRule="auto"/>
        <w:ind w:firstLine="640" w:firstLineChars="200"/>
        <w:rPr>
          <w:rFonts w:ascii="黑体" w:hAnsi="黑体" w:eastAsia="黑体" w:cs="黑体"/>
          <w:szCs w:val="32"/>
        </w:rPr>
      </w:pPr>
      <w:r>
        <w:rPr>
          <w:rFonts w:hint="eastAsia" w:ascii="黑体" w:hAnsi="黑体" w:eastAsia="黑体" w:cs="黑体"/>
          <w:szCs w:val="32"/>
        </w:rPr>
        <w:t>一、赛项名称</w:t>
      </w:r>
    </w:p>
    <w:p w14:paraId="651E6547">
      <w:pPr>
        <w:spacing w:line="360" w:lineRule="auto"/>
        <w:ind w:firstLine="640" w:firstLineChars="200"/>
        <w:rPr>
          <w:rFonts w:ascii="仿宋" w:hAnsi="仿宋" w:eastAsia="仿宋" w:cs="仿宋"/>
          <w:szCs w:val="32"/>
        </w:rPr>
      </w:pPr>
      <w:r>
        <w:rPr>
          <w:rFonts w:hint="eastAsia" w:ascii="仿宋" w:hAnsi="仿宋" w:eastAsia="仿宋" w:cs="仿宋"/>
          <w:szCs w:val="32"/>
        </w:rPr>
        <w:t>赛项名称：</w:t>
      </w:r>
      <w:r>
        <w:rPr>
          <w:rFonts w:hint="eastAsia" w:ascii="仿宋" w:hAnsi="仿宋" w:eastAsia="仿宋" w:cs="仿宋"/>
          <w:szCs w:val="32"/>
          <w:lang w:val="en-US" w:eastAsia="zh-CN"/>
        </w:rPr>
        <w:t>第四届</w:t>
      </w:r>
      <w:r>
        <w:rPr>
          <w:rFonts w:hint="eastAsia" w:ascii="仿宋" w:hAnsi="仿宋" w:eastAsia="仿宋" w:cs="仿宋"/>
          <w:szCs w:val="32"/>
        </w:rPr>
        <w:t>阜阳市乡村振兴创新创业大赛</w:t>
      </w:r>
    </w:p>
    <w:p w14:paraId="2AF6206E">
      <w:pPr>
        <w:spacing w:line="360" w:lineRule="auto"/>
        <w:ind w:firstLine="640" w:firstLineChars="200"/>
        <w:rPr>
          <w:rFonts w:ascii="黑体" w:hAnsi="黑体" w:eastAsia="黑体" w:cs="黑体"/>
          <w:szCs w:val="32"/>
        </w:rPr>
      </w:pPr>
      <w:r>
        <w:rPr>
          <w:rFonts w:hint="eastAsia" w:ascii="黑体" w:hAnsi="黑体" w:eastAsia="黑体" w:cs="黑体"/>
          <w:szCs w:val="32"/>
        </w:rPr>
        <w:t>二、组织机构</w:t>
      </w:r>
    </w:p>
    <w:p w14:paraId="50BA8B8D">
      <w:pPr>
        <w:spacing w:line="360" w:lineRule="auto"/>
        <w:ind w:firstLine="640" w:firstLineChars="200"/>
        <w:rPr>
          <w:rFonts w:ascii="仿宋" w:hAnsi="仿宋" w:eastAsia="仿宋" w:cs="仿宋"/>
          <w:szCs w:val="32"/>
        </w:rPr>
      </w:pPr>
      <w:r>
        <w:rPr>
          <w:rFonts w:hint="eastAsia" w:ascii="仿宋" w:hAnsi="仿宋" w:eastAsia="仿宋" w:cs="仿宋"/>
          <w:szCs w:val="32"/>
        </w:rPr>
        <w:t>阜阳乡村振兴学院、阜阳市农业农村局、阜阳市教育局、阜阳市人力资源和社会保障局、共青团阜阳市委员会联合成立第四届阜阳市乡村振兴创新创业大赛组委会，统筹赛事总体部署、组织协调与监督指导。组委会秘书处设在阜阳乡村振兴学院，承担赛事日常运营、作品接收、评审组织、结果公示与咨询服务等工作。组委会秘书处设在阜阳乡村振兴学院，负责赛事日常工作。</w:t>
      </w:r>
    </w:p>
    <w:p w14:paraId="5310099A">
      <w:pPr>
        <w:spacing w:line="360" w:lineRule="auto"/>
        <w:ind w:firstLine="640" w:firstLineChars="200"/>
        <w:rPr>
          <w:rFonts w:ascii="黑体" w:hAnsi="黑体" w:eastAsia="黑体" w:cs="黑体"/>
          <w:szCs w:val="32"/>
        </w:rPr>
      </w:pPr>
      <w:r>
        <w:rPr>
          <w:rFonts w:hint="eastAsia" w:ascii="黑体" w:hAnsi="黑体" w:eastAsia="黑体" w:cs="黑体"/>
          <w:szCs w:val="32"/>
        </w:rPr>
        <w:t>三、大赛目的</w:t>
      </w:r>
    </w:p>
    <w:p w14:paraId="339E4E8A">
      <w:pPr>
        <w:spacing w:line="360" w:lineRule="auto"/>
        <w:ind w:firstLine="640" w:firstLineChars="200"/>
        <w:rPr>
          <w:rFonts w:hint="eastAsia" w:ascii="仿宋" w:hAnsi="仿宋" w:eastAsia="仿宋" w:cs="仿宋"/>
          <w:szCs w:val="32"/>
        </w:rPr>
      </w:pPr>
      <w:r>
        <w:rPr>
          <w:rFonts w:hint="eastAsia" w:ascii="仿宋" w:hAnsi="仿宋" w:eastAsia="仿宋" w:cs="仿宋"/>
          <w:szCs w:val="32"/>
        </w:rPr>
        <w:t>以习近平新时代中国特色社会主义思想为指导，深入贯彻 2026年中央一号文件《中共中央 国务院关于锚定农业农村现代化 扎实推进乡村全面振兴的意见》精神，全面落实 2026 年安徽省委一号文件《中共安徽省委 安徽省人民政府关于锚定农业农村现代化扎实推进乡村全面振兴的实施意见》部署要求，全面贯彻习近平总书记关于“三农”工作、巩固拓展脱贫攻坚成果同乡村振兴有效衔接的重要论述，锚定农业农村现代化总目标，以乡村全面振兴为总抓手，紧扣高水平建设江淮粮仓、粮食安全、产业升级、和美乡村、数字赋能、农民增收、常态化精准帮扶、提升乡村治理效能等重点任务，强化科技创新、改革创新双轮驱动，深化实施</w:t>
      </w:r>
      <w:bookmarkStart w:id="0" w:name="_GoBack"/>
      <w:bookmarkEnd w:id="0"/>
      <w:r>
        <w:rPr>
          <w:rFonts w:hint="eastAsia" w:ascii="仿宋" w:hAnsi="仿宋" w:eastAsia="仿宋" w:cs="仿宋"/>
          <w:szCs w:val="32"/>
        </w:rPr>
        <w:t>“千村引领、万村升级</w:t>
      </w:r>
      <w:r>
        <w:rPr>
          <w:rFonts w:hint="eastAsia" w:ascii="仿宋" w:hAnsi="仿宋" w:eastAsia="仿宋" w:cs="仿宋"/>
          <w:szCs w:val="32"/>
          <w:lang w:eastAsia="zh-CN"/>
        </w:rPr>
        <w:t>”</w:t>
      </w:r>
      <w:r>
        <w:rPr>
          <w:rFonts w:hint="eastAsia" w:ascii="仿宋" w:hAnsi="仿宋" w:eastAsia="仿宋" w:cs="仿宋"/>
          <w:szCs w:val="32"/>
        </w:rPr>
        <w:t>工程与创业阜阳行动，坚持以赛促教、以赛促学、以赛促创、以赛促产、以赛促融，引导青年学生、创新创业主体与社会力量投身乡村产业、人才、文化、生态、组织全面振兴，培育一批扎根阜阳、服务乡村的创新创业项目与实用人才，为加快建设农业强市、全面推进乡村振兴、促进农民共同富裕、打造彰显徽风皖韵的宜居宜业和美乡村提供坚实支撑与创新动能。</w:t>
      </w:r>
    </w:p>
    <w:p w14:paraId="2CEFB9FD">
      <w:pPr>
        <w:spacing w:line="360" w:lineRule="auto"/>
        <w:ind w:firstLine="640" w:firstLineChars="200"/>
        <w:rPr>
          <w:rFonts w:ascii="黑体" w:hAnsi="黑体" w:eastAsia="黑体" w:cs="黑体"/>
          <w:szCs w:val="32"/>
        </w:rPr>
      </w:pPr>
      <w:r>
        <w:rPr>
          <w:rFonts w:hint="eastAsia" w:ascii="黑体" w:hAnsi="黑体" w:eastAsia="黑体" w:cs="黑体"/>
          <w:szCs w:val="32"/>
        </w:rPr>
        <w:t>四、大赛内容</w:t>
      </w:r>
    </w:p>
    <w:p w14:paraId="4D577AAB">
      <w:pPr>
        <w:spacing w:line="360" w:lineRule="auto"/>
        <w:ind w:firstLine="640" w:firstLineChars="200"/>
        <w:rPr>
          <w:rFonts w:hint="eastAsia" w:ascii="仿宋" w:hAnsi="仿宋" w:eastAsia="仿宋" w:cs="仿宋"/>
          <w:szCs w:val="32"/>
        </w:rPr>
      </w:pPr>
      <w:r>
        <w:rPr>
          <w:rFonts w:hint="eastAsia" w:ascii="仿宋" w:hAnsi="仿宋" w:eastAsia="仿宋" w:cs="仿宋"/>
          <w:szCs w:val="32"/>
        </w:rPr>
        <w:t>围绕产业、人才、文化、生态、组织五大振兴，紧扣2026年一号文件“科技农业、绿色农业、质量农业、品牌农业、农文旅融合、数字乡村、和美乡村建设”等要求，设置五大赛道，突出原创性、落地性、实效性与赋能性。</w:t>
      </w:r>
    </w:p>
    <w:p w14:paraId="2E52CAD2">
      <w:pPr>
        <w:spacing w:line="360" w:lineRule="auto"/>
        <w:ind w:firstLine="643" w:firstLineChars="200"/>
        <w:rPr>
          <w:rFonts w:ascii="仿宋" w:hAnsi="仿宋" w:eastAsia="仿宋" w:cs="仿宋"/>
          <w:szCs w:val="32"/>
        </w:rPr>
      </w:pPr>
      <w:r>
        <w:rPr>
          <w:rFonts w:hint="eastAsia" w:ascii="仿宋" w:hAnsi="仿宋" w:eastAsia="仿宋" w:cs="仿宋"/>
          <w:b/>
          <w:bCs/>
          <w:szCs w:val="32"/>
        </w:rPr>
        <w:t>（一）乡村文创设计类比赛。</w:t>
      </w:r>
      <w:r>
        <w:rPr>
          <w:rFonts w:hint="eastAsia" w:ascii="仿宋" w:hAnsi="仿宋" w:eastAsia="仿宋" w:cs="仿宋"/>
          <w:szCs w:val="32"/>
        </w:rPr>
        <w:t>围绕乡村特色产品包装、区域公共品牌形象、乡村文旅宣传、农耕文化传承、乡风文明展示等开展设计。</w:t>
      </w:r>
    </w:p>
    <w:p w14:paraId="78CC481D">
      <w:pPr>
        <w:spacing w:line="360" w:lineRule="auto"/>
        <w:ind w:firstLine="640" w:firstLineChars="200"/>
        <w:rPr>
          <w:rFonts w:hint="eastAsia" w:ascii="仿宋" w:hAnsi="仿宋" w:eastAsia="仿宋" w:cs="仿宋"/>
          <w:szCs w:val="32"/>
        </w:rPr>
      </w:pPr>
      <w:r>
        <w:rPr>
          <w:rFonts w:hint="eastAsia" w:ascii="仿宋" w:hAnsi="仿宋" w:eastAsia="仿宋" w:cs="仿宋"/>
          <w:szCs w:val="32"/>
        </w:rPr>
        <w:t>作品要求：原创作品，创意特色鲜明，主题明确、彰显地域文化与乡土特色，传递正能量。</w:t>
      </w:r>
    </w:p>
    <w:p w14:paraId="0D81B31A">
      <w:pPr>
        <w:spacing w:line="360" w:lineRule="auto"/>
        <w:ind w:firstLine="640" w:firstLineChars="200"/>
        <w:rPr>
          <w:rFonts w:ascii="仿宋" w:hAnsi="仿宋" w:eastAsia="仿宋" w:cs="仿宋"/>
          <w:szCs w:val="32"/>
        </w:rPr>
      </w:pPr>
      <w:r>
        <w:rPr>
          <w:rFonts w:hint="eastAsia" w:ascii="仿宋" w:hAnsi="仿宋" w:eastAsia="仿宋" w:cs="仿宋"/>
          <w:szCs w:val="32"/>
        </w:rPr>
        <w:t>提交的文件要求：文件格式为JPEG格式（高质量压缩300DPI）。作品不超过5个页面，单个文件不大于5MB，排版由作品名称、创意说明（200字左右），设计方案、整体效果图、局部效果图等内容组成。</w:t>
      </w:r>
    </w:p>
    <w:p w14:paraId="0CB45921">
      <w:pPr>
        <w:numPr>
          <w:ilvl w:val="0"/>
          <w:numId w:val="0"/>
        </w:numPr>
        <w:spacing w:line="360" w:lineRule="auto"/>
        <w:ind w:firstLine="643" w:firstLineChars="200"/>
        <w:rPr>
          <w:rFonts w:hint="eastAsia" w:ascii="仿宋" w:hAnsi="仿宋" w:eastAsia="仿宋" w:cs="仿宋"/>
          <w:szCs w:val="32"/>
        </w:rPr>
      </w:pPr>
      <w:r>
        <w:rPr>
          <w:rFonts w:hint="eastAsia" w:ascii="仿宋" w:hAnsi="仿宋" w:eastAsia="仿宋" w:cs="仿宋"/>
          <w:b/>
          <w:bCs/>
          <w:szCs w:val="32"/>
          <w:lang w:eastAsia="zh-CN"/>
        </w:rPr>
        <w:t>（</w:t>
      </w:r>
      <w:r>
        <w:rPr>
          <w:rFonts w:hint="eastAsia" w:ascii="仿宋" w:hAnsi="仿宋" w:eastAsia="仿宋" w:cs="仿宋"/>
          <w:b/>
          <w:bCs/>
          <w:szCs w:val="32"/>
          <w:lang w:val="en-US" w:eastAsia="zh-CN"/>
        </w:rPr>
        <w:t>二</w:t>
      </w:r>
      <w:r>
        <w:rPr>
          <w:rFonts w:hint="eastAsia" w:ascii="仿宋" w:hAnsi="仿宋" w:eastAsia="仿宋" w:cs="仿宋"/>
          <w:b/>
          <w:bCs/>
          <w:szCs w:val="32"/>
          <w:lang w:eastAsia="zh-CN"/>
        </w:rPr>
        <w:t>）</w:t>
      </w:r>
      <w:r>
        <w:rPr>
          <w:rFonts w:hint="eastAsia" w:ascii="仿宋" w:hAnsi="仿宋" w:eastAsia="仿宋" w:cs="仿宋"/>
          <w:b/>
          <w:bCs/>
          <w:szCs w:val="32"/>
        </w:rPr>
        <w:t>乡村建筑设计类比赛。</w:t>
      </w:r>
      <w:r>
        <w:rPr>
          <w:rFonts w:hint="eastAsia" w:ascii="仿宋" w:hAnsi="仿宋" w:eastAsia="仿宋" w:cs="仿宋"/>
          <w:szCs w:val="32"/>
        </w:rPr>
        <w:t>围绕乡村公共空间、民宿聚落、景观小品、传统村落保护、宜居宜业和美乡村风貌提升等设计</w:t>
      </w:r>
      <w:r>
        <w:rPr>
          <w:rFonts w:hint="eastAsia" w:ascii="仿宋" w:hAnsi="仿宋" w:eastAsia="仿宋" w:cs="仿宋"/>
          <w:szCs w:val="32"/>
          <w:lang w:eastAsia="zh-CN"/>
        </w:rPr>
        <w:t>。</w:t>
      </w:r>
    </w:p>
    <w:p w14:paraId="6AA8CF44">
      <w:pPr>
        <w:numPr>
          <w:ilvl w:val="0"/>
          <w:numId w:val="0"/>
        </w:numPr>
        <w:spacing w:line="360" w:lineRule="auto"/>
        <w:ind w:firstLine="640" w:firstLineChars="200"/>
        <w:rPr>
          <w:rFonts w:ascii="仿宋" w:hAnsi="仿宋" w:eastAsia="仿宋" w:cs="仿宋"/>
          <w:szCs w:val="32"/>
        </w:rPr>
      </w:pPr>
      <w:r>
        <w:rPr>
          <w:rFonts w:hint="eastAsia" w:ascii="仿宋" w:hAnsi="仿宋" w:eastAsia="仿宋" w:cs="仿宋"/>
          <w:szCs w:val="32"/>
        </w:rPr>
        <w:t>作品要求：突出创新与原创，贴合乡土风貌、地域文化，兼顾实用与生态。</w:t>
      </w:r>
    </w:p>
    <w:p w14:paraId="2FBAA6BC">
      <w:pPr>
        <w:spacing w:line="360" w:lineRule="auto"/>
        <w:ind w:firstLine="640" w:firstLineChars="200"/>
        <w:rPr>
          <w:rFonts w:ascii="仿宋" w:hAnsi="仿宋" w:eastAsia="仿宋" w:cs="仿宋"/>
          <w:szCs w:val="32"/>
        </w:rPr>
      </w:pPr>
      <w:r>
        <w:rPr>
          <w:rFonts w:hint="eastAsia" w:ascii="仿宋" w:hAnsi="仿宋" w:eastAsia="仿宋" w:cs="仿宋"/>
          <w:szCs w:val="32"/>
        </w:rPr>
        <w:t>提交的文件要求：提交全套设计方案，单幅作品不小于A1幅面，300DPI，JPG格式，设计内容应包括作品名称，设计图，设计说明等，最多可提交2张JPG文件，每张不超过5M，文件（含贴图、模型、材质、文件渲染效果图）不超过1G。如果作品为环境设计制作的漫游动画作品，需提交视频（MP4格式，不超过500M）。</w:t>
      </w:r>
    </w:p>
    <w:p w14:paraId="4D228761">
      <w:pPr>
        <w:spacing w:line="360" w:lineRule="auto"/>
        <w:ind w:firstLine="643" w:firstLineChars="200"/>
        <w:rPr>
          <w:rFonts w:ascii="仿宋" w:hAnsi="仿宋" w:eastAsia="仿宋" w:cs="仿宋"/>
          <w:szCs w:val="32"/>
        </w:rPr>
      </w:pPr>
      <w:r>
        <w:rPr>
          <w:rFonts w:hint="eastAsia" w:ascii="仿宋" w:hAnsi="仿宋" w:eastAsia="仿宋" w:cs="仿宋"/>
          <w:b/>
          <w:bCs/>
          <w:szCs w:val="32"/>
          <w:lang w:eastAsia="zh-CN"/>
        </w:rPr>
        <w:t>（</w:t>
      </w:r>
      <w:r>
        <w:rPr>
          <w:rFonts w:hint="eastAsia" w:ascii="仿宋" w:hAnsi="仿宋" w:eastAsia="仿宋" w:cs="仿宋"/>
          <w:b/>
          <w:bCs/>
          <w:szCs w:val="32"/>
          <w:lang w:val="en-US" w:eastAsia="zh-CN"/>
        </w:rPr>
        <w:t>三</w:t>
      </w:r>
      <w:r>
        <w:rPr>
          <w:rFonts w:hint="eastAsia" w:ascii="仿宋" w:hAnsi="仿宋" w:eastAsia="仿宋" w:cs="仿宋"/>
          <w:b/>
          <w:bCs/>
          <w:szCs w:val="32"/>
          <w:lang w:eastAsia="zh-CN"/>
        </w:rPr>
        <w:t>）</w:t>
      </w:r>
      <w:r>
        <w:rPr>
          <w:rFonts w:hint="eastAsia" w:ascii="仿宋" w:hAnsi="仿宋" w:eastAsia="仿宋" w:cs="仿宋"/>
          <w:b/>
          <w:bCs/>
          <w:szCs w:val="32"/>
        </w:rPr>
        <w:t>乡村调研策划类比赛。</w:t>
      </w:r>
      <w:r>
        <w:rPr>
          <w:rFonts w:hint="eastAsia" w:ascii="仿宋" w:hAnsi="仿宋" w:eastAsia="仿宋" w:cs="仿宋"/>
          <w:szCs w:val="32"/>
        </w:rPr>
        <w:t>围绕传统村落活化、乡村产业规划、常态化精准帮扶、村集体经济提升、乡风文明建设、人居环境整治等开展调研与策划。</w:t>
      </w:r>
    </w:p>
    <w:p w14:paraId="522331BA">
      <w:pPr>
        <w:spacing w:line="360" w:lineRule="auto"/>
        <w:ind w:firstLine="640" w:firstLineChars="200"/>
        <w:rPr>
          <w:rFonts w:ascii="仿宋" w:hAnsi="仿宋" w:eastAsia="仿宋" w:cs="仿宋"/>
          <w:szCs w:val="32"/>
        </w:rPr>
      </w:pPr>
      <w:r>
        <w:rPr>
          <w:rFonts w:hint="eastAsia" w:ascii="仿宋" w:hAnsi="仿宋" w:eastAsia="仿宋" w:cs="仿宋"/>
          <w:szCs w:val="32"/>
        </w:rPr>
        <w:t>提交的文件要求：包含调研报告和支撑材料两部分，包括项目背景、调研主题、可行性分析、实施内容、成果预期等内容，图文并茂，不低于3000字，文件规格为A4，正文不超过30页，辅助材料不超过10页，PDF格式，文件不超过100MB。</w:t>
      </w:r>
    </w:p>
    <w:p w14:paraId="07DF0D9C">
      <w:pPr>
        <w:spacing w:line="360" w:lineRule="auto"/>
        <w:ind w:firstLine="643" w:firstLineChars="200"/>
        <w:rPr>
          <w:rFonts w:hint="eastAsia" w:ascii="仿宋" w:hAnsi="仿宋" w:eastAsia="仿宋" w:cs="仿宋"/>
          <w:szCs w:val="32"/>
        </w:rPr>
      </w:pPr>
      <w:r>
        <w:rPr>
          <w:rFonts w:hint="eastAsia" w:ascii="仿宋" w:hAnsi="仿宋" w:eastAsia="仿宋" w:cs="仿宋"/>
          <w:b/>
          <w:bCs/>
          <w:szCs w:val="32"/>
        </w:rPr>
        <w:t>（四）数字智慧乡村类比赛。</w:t>
      </w:r>
      <w:r>
        <w:rPr>
          <w:rFonts w:hint="eastAsia" w:ascii="仿宋" w:hAnsi="仿宋" w:eastAsia="仿宋" w:cs="仿宋"/>
          <w:szCs w:val="32"/>
        </w:rPr>
        <w:t>围绕智慧农业、农村电商高质量发展、数字治理、智慧党建、智慧健康、自媒体助农、绿色低碳数字化应用等创新创业项目。</w:t>
      </w:r>
    </w:p>
    <w:p w14:paraId="7097C842">
      <w:pPr>
        <w:spacing w:line="360" w:lineRule="auto"/>
        <w:ind w:firstLine="640" w:firstLineChars="200"/>
        <w:rPr>
          <w:rFonts w:ascii="仿宋" w:hAnsi="仿宋" w:eastAsia="仿宋" w:cs="仿宋"/>
          <w:szCs w:val="32"/>
        </w:rPr>
      </w:pPr>
      <w:r>
        <w:rPr>
          <w:rFonts w:hint="eastAsia" w:ascii="仿宋" w:hAnsi="仿宋" w:eastAsia="仿宋" w:cs="仿宋"/>
          <w:szCs w:val="32"/>
        </w:rPr>
        <w:t>作品要求：原创</w:t>
      </w:r>
      <w:r>
        <w:rPr>
          <w:rFonts w:hint="eastAsia" w:ascii="仿宋" w:hAnsi="仿宋" w:eastAsia="仿宋" w:cs="仿宋"/>
          <w:szCs w:val="32"/>
          <w:lang w:val="en-US" w:eastAsia="zh-CN"/>
        </w:rPr>
        <w:t>性</w:t>
      </w:r>
      <w:r>
        <w:rPr>
          <w:rFonts w:hint="eastAsia" w:ascii="仿宋" w:hAnsi="仿宋" w:eastAsia="仿宋" w:cs="仿宋"/>
          <w:szCs w:val="32"/>
        </w:rPr>
        <w:t>、创意鲜明、制作规范、落地性强、弘扬正能量。</w:t>
      </w:r>
    </w:p>
    <w:p w14:paraId="2DFBA231">
      <w:pPr>
        <w:spacing w:line="360" w:lineRule="auto"/>
        <w:ind w:firstLine="640" w:firstLineChars="200"/>
        <w:rPr>
          <w:rFonts w:ascii="仿宋" w:hAnsi="仿宋" w:eastAsia="仿宋" w:cs="仿宋"/>
          <w:szCs w:val="32"/>
        </w:rPr>
      </w:pPr>
      <w:r>
        <w:rPr>
          <w:rFonts w:hint="eastAsia" w:ascii="仿宋" w:hAnsi="仿宋" w:eastAsia="仿宋" w:cs="仿宋"/>
          <w:szCs w:val="32"/>
        </w:rPr>
        <w:t>提交的文件要求：PDF计划书，文件不超过100MB。</w:t>
      </w:r>
    </w:p>
    <w:p w14:paraId="38F78883">
      <w:pPr>
        <w:spacing w:line="360" w:lineRule="auto"/>
        <w:ind w:firstLine="643" w:firstLineChars="200"/>
        <w:rPr>
          <w:rFonts w:hint="eastAsia" w:ascii="仿宋" w:hAnsi="仿宋" w:eastAsia="仿宋" w:cs="仿宋"/>
          <w:szCs w:val="32"/>
          <w:lang w:eastAsia="zh-CN"/>
        </w:rPr>
      </w:pPr>
      <w:r>
        <w:rPr>
          <w:rFonts w:hint="eastAsia" w:ascii="仿宋" w:hAnsi="仿宋" w:eastAsia="仿宋" w:cs="仿宋"/>
          <w:b/>
          <w:bCs/>
          <w:szCs w:val="32"/>
        </w:rPr>
        <w:t>（五）乡村产业融合</w:t>
      </w:r>
      <w:r>
        <w:rPr>
          <w:rFonts w:hint="eastAsia" w:ascii="仿宋" w:hAnsi="仿宋" w:eastAsia="仿宋" w:cs="仿宋"/>
          <w:b/>
          <w:bCs/>
          <w:szCs w:val="32"/>
          <w:lang w:val="en-US" w:eastAsia="zh-CN"/>
        </w:rPr>
        <w:t>发展</w:t>
      </w:r>
      <w:r>
        <w:rPr>
          <w:rFonts w:hint="eastAsia" w:ascii="仿宋" w:hAnsi="仿宋" w:eastAsia="仿宋" w:cs="仿宋"/>
          <w:b/>
          <w:bCs/>
          <w:szCs w:val="32"/>
        </w:rPr>
        <w:t>类比赛。</w:t>
      </w:r>
      <w:r>
        <w:rPr>
          <w:rFonts w:hint="eastAsia" w:ascii="仿宋" w:hAnsi="仿宋" w:eastAsia="仿宋" w:cs="仿宋"/>
          <w:szCs w:val="32"/>
        </w:rPr>
        <w:t>紧扣2026年一号文件“一二三产业深度融合、农产品精深加工、农文旅融合、林下经济、乡村旅游、农业社会化服务”等方向，开展新技术、新模式、新业态创新创业与成熟案例转化</w:t>
      </w:r>
      <w:r>
        <w:rPr>
          <w:rFonts w:hint="eastAsia" w:ascii="仿宋" w:hAnsi="仿宋" w:eastAsia="仿宋" w:cs="仿宋"/>
          <w:szCs w:val="32"/>
          <w:lang w:eastAsia="zh-CN"/>
        </w:rPr>
        <w:t>。</w:t>
      </w:r>
    </w:p>
    <w:p w14:paraId="7299A226">
      <w:pPr>
        <w:spacing w:line="360" w:lineRule="auto"/>
        <w:ind w:firstLine="640" w:firstLineChars="200"/>
        <w:rPr>
          <w:rFonts w:ascii="仿宋" w:hAnsi="仿宋" w:eastAsia="仿宋" w:cs="仿宋"/>
          <w:szCs w:val="32"/>
        </w:rPr>
      </w:pPr>
      <w:r>
        <w:rPr>
          <w:rFonts w:hint="eastAsia" w:ascii="仿宋" w:hAnsi="仿宋" w:eastAsia="仿宋" w:cs="仿宋"/>
          <w:szCs w:val="32"/>
        </w:rPr>
        <w:t>作品要求：原创性，技术先进，特色鲜明，操作简便，应用价值广，可以是成熟案例模式总结等。</w:t>
      </w:r>
    </w:p>
    <w:p w14:paraId="2F2FCD97">
      <w:pPr>
        <w:spacing w:line="360" w:lineRule="auto"/>
        <w:ind w:firstLine="640" w:firstLineChars="200"/>
        <w:rPr>
          <w:rFonts w:ascii="仿宋" w:hAnsi="仿宋" w:eastAsia="仿宋" w:cs="仿宋"/>
          <w:szCs w:val="32"/>
        </w:rPr>
      </w:pPr>
      <w:r>
        <w:rPr>
          <w:rFonts w:hint="eastAsia" w:ascii="仿宋" w:hAnsi="仿宋" w:eastAsia="仿宋" w:cs="仿宋"/>
          <w:szCs w:val="32"/>
        </w:rPr>
        <w:t>提交的文件要求：PDF计划书，文件不超过100MB。</w:t>
      </w:r>
    </w:p>
    <w:p w14:paraId="170C4CD3">
      <w:pPr>
        <w:spacing w:line="360" w:lineRule="auto"/>
        <w:ind w:firstLine="640" w:firstLineChars="200"/>
        <w:rPr>
          <w:rFonts w:ascii="黑体" w:hAnsi="黑体" w:eastAsia="黑体" w:cs="黑体"/>
          <w:szCs w:val="32"/>
        </w:rPr>
      </w:pPr>
      <w:r>
        <w:rPr>
          <w:rFonts w:hint="eastAsia" w:ascii="黑体" w:hAnsi="黑体" w:eastAsia="黑体" w:cs="黑体"/>
          <w:szCs w:val="32"/>
        </w:rPr>
        <w:t>五、大赛安排</w:t>
      </w:r>
    </w:p>
    <w:p w14:paraId="52721FCF">
      <w:pPr>
        <w:spacing w:line="360" w:lineRule="auto"/>
        <w:ind w:firstLine="640" w:firstLineChars="200"/>
        <w:rPr>
          <w:rFonts w:ascii="仿宋" w:hAnsi="仿宋" w:eastAsia="仿宋" w:cs="仿宋"/>
          <w:szCs w:val="32"/>
        </w:rPr>
      </w:pPr>
      <w:r>
        <w:rPr>
          <w:rFonts w:hint="eastAsia" w:ascii="仿宋" w:hAnsi="仿宋" w:eastAsia="仿宋" w:cs="仿宋"/>
          <w:szCs w:val="32"/>
        </w:rPr>
        <w:t>（一）时间</w:t>
      </w:r>
    </w:p>
    <w:p w14:paraId="706E1ADC">
      <w:pPr>
        <w:spacing w:line="360" w:lineRule="auto"/>
        <w:ind w:firstLine="640" w:firstLineChars="200"/>
        <w:rPr>
          <w:rFonts w:ascii="仿宋" w:hAnsi="仿宋" w:eastAsia="仿宋" w:cs="仿宋"/>
          <w:szCs w:val="32"/>
        </w:rPr>
      </w:pPr>
      <w:r>
        <w:rPr>
          <w:rFonts w:hint="eastAsia" w:ascii="仿宋" w:hAnsi="仿宋" w:eastAsia="仿宋" w:cs="仿宋"/>
          <w:szCs w:val="32"/>
        </w:rPr>
        <w:t>1.大赛启动与作品征集：202</w:t>
      </w:r>
      <w:r>
        <w:rPr>
          <w:rFonts w:hint="eastAsia" w:ascii="仿宋" w:hAnsi="仿宋" w:eastAsia="仿宋" w:cs="仿宋"/>
          <w:szCs w:val="32"/>
          <w:lang w:val="en-US" w:eastAsia="zh-CN"/>
        </w:rPr>
        <w:t>6</w:t>
      </w:r>
      <w:r>
        <w:rPr>
          <w:rFonts w:hint="eastAsia" w:ascii="仿宋" w:hAnsi="仿宋" w:eastAsia="仿宋" w:cs="仿宋"/>
          <w:szCs w:val="32"/>
        </w:rPr>
        <w:t>年5月—202</w:t>
      </w:r>
      <w:r>
        <w:rPr>
          <w:rFonts w:hint="eastAsia" w:ascii="仿宋" w:hAnsi="仿宋" w:eastAsia="仿宋" w:cs="仿宋"/>
          <w:szCs w:val="32"/>
          <w:lang w:val="en-US" w:eastAsia="zh-CN"/>
        </w:rPr>
        <w:t>6</w:t>
      </w:r>
      <w:r>
        <w:rPr>
          <w:rFonts w:hint="eastAsia" w:ascii="仿宋" w:hAnsi="仿宋" w:eastAsia="仿宋" w:cs="仿宋"/>
          <w:szCs w:val="32"/>
        </w:rPr>
        <w:t>年6月。</w:t>
      </w:r>
    </w:p>
    <w:p w14:paraId="527856B7">
      <w:pPr>
        <w:spacing w:line="360" w:lineRule="auto"/>
        <w:ind w:firstLine="640" w:firstLineChars="200"/>
        <w:rPr>
          <w:rFonts w:ascii="仿宋" w:hAnsi="仿宋" w:eastAsia="仿宋" w:cs="仿宋"/>
          <w:szCs w:val="32"/>
        </w:rPr>
      </w:pPr>
      <w:r>
        <w:rPr>
          <w:rFonts w:hint="eastAsia" w:ascii="仿宋" w:hAnsi="仿宋" w:eastAsia="仿宋" w:cs="仿宋"/>
          <w:szCs w:val="32"/>
        </w:rPr>
        <w:t>2.作品评审与获奖公示：202</w:t>
      </w:r>
      <w:r>
        <w:rPr>
          <w:rFonts w:hint="eastAsia" w:ascii="仿宋" w:hAnsi="仿宋" w:eastAsia="仿宋" w:cs="仿宋"/>
          <w:szCs w:val="32"/>
          <w:lang w:val="en-US" w:eastAsia="zh-CN"/>
        </w:rPr>
        <w:t>6</w:t>
      </w:r>
      <w:r>
        <w:rPr>
          <w:rFonts w:hint="eastAsia" w:ascii="仿宋" w:hAnsi="仿宋" w:eastAsia="仿宋" w:cs="仿宋"/>
          <w:szCs w:val="32"/>
        </w:rPr>
        <w:t>年7月。</w:t>
      </w:r>
    </w:p>
    <w:p w14:paraId="4BF8C3E1">
      <w:pPr>
        <w:spacing w:line="360" w:lineRule="auto"/>
        <w:ind w:firstLine="640" w:firstLineChars="200"/>
        <w:rPr>
          <w:rFonts w:ascii="仿宋" w:hAnsi="仿宋" w:eastAsia="仿宋" w:cs="仿宋"/>
          <w:szCs w:val="32"/>
        </w:rPr>
      </w:pPr>
      <w:r>
        <w:rPr>
          <w:rFonts w:hint="eastAsia" w:ascii="仿宋" w:hAnsi="仿宋" w:eastAsia="仿宋" w:cs="仿宋"/>
          <w:szCs w:val="32"/>
        </w:rPr>
        <w:t>（二）流程</w:t>
      </w:r>
    </w:p>
    <w:p w14:paraId="010A9D09">
      <w:pPr>
        <w:spacing w:line="360" w:lineRule="auto"/>
        <w:ind w:firstLine="640" w:firstLineChars="200"/>
        <w:rPr>
          <w:rFonts w:ascii="仿宋" w:hAnsi="仿宋" w:eastAsia="仿宋" w:cs="仿宋"/>
          <w:szCs w:val="32"/>
        </w:rPr>
      </w:pPr>
      <w:r>
        <w:rPr>
          <w:rFonts w:hint="eastAsia" w:ascii="仿宋" w:hAnsi="仿宋" w:eastAsia="仿宋" w:cs="仿宋"/>
          <w:szCs w:val="32"/>
        </w:rPr>
        <w:t>1.大赛报名。自本规程发布之日起报名，截止日期为202</w:t>
      </w:r>
      <w:r>
        <w:rPr>
          <w:rFonts w:hint="eastAsia" w:ascii="仿宋" w:hAnsi="仿宋" w:eastAsia="仿宋" w:cs="仿宋"/>
          <w:szCs w:val="32"/>
          <w:lang w:val="en-US" w:eastAsia="zh-CN"/>
        </w:rPr>
        <w:t>6</w:t>
      </w:r>
      <w:r>
        <w:rPr>
          <w:rFonts w:hint="eastAsia" w:ascii="仿宋" w:hAnsi="仿宋" w:eastAsia="仿宋" w:cs="仿宋"/>
          <w:szCs w:val="32"/>
        </w:rPr>
        <w:t>年6月30日，将报名表发送至指定信箱fyxczx2026@163.com，报名表见附件2。</w:t>
      </w:r>
    </w:p>
    <w:p w14:paraId="1C4CCC31">
      <w:pPr>
        <w:spacing w:line="360" w:lineRule="auto"/>
        <w:ind w:firstLine="640" w:firstLineChars="200"/>
        <w:rPr>
          <w:rFonts w:ascii="仿宋" w:hAnsi="仿宋" w:eastAsia="仿宋" w:cs="仿宋"/>
          <w:szCs w:val="32"/>
        </w:rPr>
      </w:pPr>
      <w:r>
        <w:rPr>
          <w:rFonts w:hint="eastAsia" w:ascii="仿宋" w:hAnsi="仿宋" w:eastAsia="仿宋" w:cs="仿宋"/>
          <w:szCs w:val="32"/>
        </w:rPr>
        <w:t>2.结合命题选择参赛类别进行创作，各类比赛无固定模板。</w:t>
      </w:r>
    </w:p>
    <w:p w14:paraId="2D856A88">
      <w:pPr>
        <w:spacing w:line="360" w:lineRule="auto"/>
        <w:ind w:firstLine="640" w:firstLineChars="200"/>
        <w:rPr>
          <w:rFonts w:ascii="仿宋" w:hAnsi="仿宋" w:eastAsia="仿宋" w:cs="仿宋"/>
          <w:szCs w:val="32"/>
        </w:rPr>
      </w:pPr>
      <w:r>
        <w:rPr>
          <w:rFonts w:hint="eastAsia" w:ascii="仿宋" w:hAnsi="仿宋" w:eastAsia="仿宋" w:cs="仿宋"/>
          <w:szCs w:val="32"/>
        </w:rPr>
        <w:t>3.参赛选手将参赛作品发送到指定信箱fyxczx2026@163.com，提交参赛作品截止时间为202</w:t>
      </w:r>
      <w:r>
        <w:rPr>
          <w:rFonts w:hint="eastAsia" w:ascii="仿宋" w:hAnsi="仿宋" w:eastAsia="仿宋" w:cs="仿宋"/>
          <w:szCs w:val="32"/>
          <w:lang w:val="en-US" w:eastAsia="zh-CN"/>
        </w:rPr>
        <w:t>6</w:t>
      </w:r>
      <w:r>
        <w:rPr>
          <w:rFonts w:hint="eastAsia" w:ascii="仿宋" w:hAnsi="仿宋" w:eastAsia="仿宋" w:cs="仿宋"/>
          <w:szCs w:val="32"/>
        </w:rPr>
        <w:t>年6月30日。</w:t>
      </w:r>
    </w:p>
    <w:p w14:paraId="574DFDF9">
      <w:pPr>
        <w:spacing w:line="360" w:lineRule="auto"/>
        <w:ind w:firstLine="640" w:firstLineChars="200"/>
        <w:rPr>
          <w:rFonts w:ascii="仿宋" w:hAnsi="仿宋" w:eastAsia="仿宋" w:cs="仿宋"/>
          <w:szCs w:val="32"/>
        </w:rPr>
      </w:pPr>
      <w:r>
        <w:rPr>
          <w:rFonts w:hint="eastAsia" w:ascii="仿宋" w:hAnsi="仿宋" w:eastAsia="仿宋" w:cs="仿宋"/>
          <w:szCs w:val="32"/>
        </w:rPr>
        <w:t>4.作品评审与获奖公示。由大赛组委会秘书处组织专家开展评审，评审结果在阜阳职业技术学院网站进行公示。</w:t>
      </w:r>
    </w:p>
    <w:p w14:paraId="5B81B2E9">
      <w:pPr>
        <w:spacing w:line="360" w:lineRule="auto"/>
        <w:ind w:firstLine="640" w:firstLineChars="200"/>
        <w:rPr>
          <w:rFonts w:ascii="仿宋" w:hAnsi="仿宋" w:eastAsia="仿宋" w:cs="仿宋"/>
          <w:szCs w:val="32"/>
        </w:rPr>
      </w:pPr>
      <w:r>
        <w:rPr>
          <w:rFonts w:hint="eastAsia" w:ascii="黑体" w:hAnsi="黑体" w:eastAsia="黑体" w:cs="黑体"/>
          <w:szCs w:val="32"/>
        </w:rPr>
        <w:t>六、大赛规则</w:t>
      </w:r>
    </w:p>
    <w:p w14:paraId="669239DC">
      <w:pPr>
        <w:spacing w:line="360" w:lineRule="auto"/>
        <w:ind w:firstLine="640" w:firstLineChars="200"/>
        <w:rPr>
          <w:rFonts w:ascii="仿宋" w:hAnsi="仿宋" w:eastAsia="仿宋" w:cs="仿宋"/>
          <w:szCs w:val="32"/>
        </w:rPr>
      </w:pPr>
      <w:r>
        <w:rPr>
          <w:rFonts w:hint="eastAsia" w:ascii="仿宋" w:hAnsi="仿宋" w:eastAsia="仿宋" w:cs="仿宋"/>
          <w:szCs w:val="32"/>
        </w:rPr>
        <w:t>（一）参赛对象分为学生组与社会组。学生组为在阜各学校全日制在校学生（含中高职、本科、研究生）。社会组为阜阳市内各级各类企事业单位。学生组每个作品参赛人数不超过5人，指导教师不超过2人。社会组每队人数限7人以内，含团队负责人1-2人。</w:t>
      </w:r>
    </w:p>
    <w:p w14:paraId="71B39B44">
      <w:pPr>
        <w:spacing w:line="360" w:lineRule="auto"/>
        <w:ind w:firstLine="640" w:firstLineChars="200"/>
        <w:rPr>
          <w:rFonts w:ascii="仿宋" w:hAnsi="仿宋" w:eastAsia="仿宋" w:cs="仿宋"/>
          <w:szCs w:val="32"/>
        </w:rPr>
      </w:pPr>
      <w:r>
        <w:rPr>
          <w:rFonts w:hint="eastAsia" w:ascii="仿宋" w:hAnsi="仿宋" w:eastAsia="仿宋" w:cs="仿宋"/>
          <w:szCs w:val="32"/>
        </w:rPr>
        <w:t>（二）参赛学生可以单独参赛，也可以跨专业、跨年级组队参赛，鼓励采用新思维、新方法、新材料进行创作。</w:t>
      </w:r>
    </w:p>
    <w:p w14:paraId="4C88F543">
      <w:pPr>
        <w:spacing w:line="360" w:lineRule="auto"/>
        <w:ind w:firstLine="640" w:firstLineChars="200"/>
        <w:rPr>
          <w:rFonts w:ascii="仿宋" w:hAnsi="仿宋" w:eastAsia="仿宋" w:cs="仿宋"/>
          <w:szCs w:val="32"/>
        </w:rPr>
      </w:pPr>
      <w:r>
        <w:rPr>
          <w:rFonts w:hint="eastAsia" w:ascii="仿宋" w:hAnsi="仿宋" w:eastAsia="仿宋" w:cs="仿宋"/>
          <w:szCs w:val="32"/>
        </w:rPr>
        <w:t>（三）同一件作品只能参加一个类别的赛事。参赛者为本次大赛所提交的参赛作品所含信息内容真实、准确、完整。</w:t>
      </w:r>
    </w:p>
    <w:p w14:paraId="461250B5">
      <w:pPr>
        <w:spacing w:line="360" w:lineRule="auto"/>
        <w:ind w:firstLine="640" w:firstLineChars="200"/>
        <w:rPr>
          <w:rFonts w:ascii="仿宋" w:hAnsi="仿宋" w:eastAsia="仿宋" w:cs="仿宋"/>
          <w:szCs w:val="32"/>
        </w:rPr>
      </w:pPr>
      <w:r>
        <w:rPr>
          <w:rFonts w:hint="eastAsia" w:ascii="仿宋" w:hAnsi="仿宋" w:eastAsia="仿宋" w:cs="仿宋"/>
          <w:szCs w:val="32"/>
        </w:rPr>
        <w:t>（四）参赛者必须是参赛作品的原创作者，保证参赛作品的原创性，在符合相关法律法规的同时，不侵犯任何第三方的知识产权或其他权利。参赛作品如发现抄袭、盗用等不法手段，或不符合规定及侵犯他人著作权的，即予取消参赛资格，所产生的一切法律责任由参赛者负责。</w:t>
      </w:r>
    </w:p>
    <w:p w14:paraId="66E4DB45">
      <w:pPr>
        <w:spacing w:line="360" w:lineRule="auto"/>
        <w:ind w:firstLine="640" w:firstLineChars="200"/>
        <w:rPr>
          <w:rFonts w:ascii="仿宋" w:hAnsi="仿宋" w:eastAsia="仿宋" w:cs="仿宋"/>
          <w:szCs w:val="32"/>
        </w:rPr>
      </w:pPr>
      <w:r>
        <w:rPr>
          <w:rFonts w:hint="eastAsia" w:ascii="仿宋" w:hAnsi="仿宋" w:eastAsia="仿宋" w:cs="仿宋"/>
          <w:szCs w:val="32"/>
        </w:rPr>
        <w:t>（五）参赛作品的知识产权将由主办单位、承办单位、冠名单位、参赛方共同拥有。各方均有权独立决定是否用于出版、学术交流或其他宣传活动，无须向原创作者支付任何费用。</w:t>
      </w:r>
    </w:p>
    <w:p w14:paraId="1BD30D2C">
      <w:pPr>
        <w:spacing w:line="360" w:lineRule="auto"/>
        <w:ind w:firstLine="640" w:firstLineChars="200"/>
        <w:rPr>
          <w:rFonts w:ascii="仿宋" w:hAnsi="仿宋" w:eastAsia="仿宋" w:cs="仿宋"/>
          <w:szCs w:val="32"/>
        </w:rPr>
      </w:pPr>
      <w:r>
        <w:rPr>
          <w:rFonts w:hint="eastAsia" w:ascii="仿宋" w:hAnsi="仿宋" w:eastAsia="仿宋" w:cs="仿宋"/>
          <w:szCs w:val="32"/>
        </w:rPr>
        <w:t>（六）参赛者在提交作品之前，已仔细阅读上述条款，充分理解并表示同意。本赛事不收取参赛者任何费用。</w:t>
      </w:r>
    </w:p>
    <w:p w14:paraId="738758B1">
      <w:pPr>
        <w:spacing w:line="360" w:lineRule="auto"/>
        <w:ind w:firstLine="640" w:firstLineChars="200"/>
        <w:rPr>
          <w:rFonts w:ascii="仿宋" w:hAnsi="仿宋" w:eastAsia="仿宋" w:cs="仿宋"/>
          <w:szCs w:val="32"/>
        </w:rPr>
      </w:pPr>
      <w:r>
        <w:rPr>
          <w:rFonts w:hint="eastAsia" w:ascii="黑体" w:hAnsi="黑体" w:eastAsia="黑体" w:cs="黑体"/>
          <w:szCs w:val="32"/>
        </w:rPr>
        <w:t>七、奖项设置</w:t>
      </w:r>
    </w:p>
    <w:p w14:paraId="338B9A38">
      <w:pPr>
        <w:spacing w:line="360" w:lineRule="auto"/>
        <w:ind w:firstLine="640" w:firstLineChars="200"/>
        <w:rPr>
          <w:rFonts w:ascii="仿宋" w:hAnsi="仿宋" w:eastAsia="仿宋" w:cs="仿宋"/>
          <w:szCs w:val="32"/>
        </w:rPr>
      </w:pPr>
      <w:r>
        <w:rPr>
          <w:rFonts w:hint="eastAsia" w:ascii="仿宋" w:hAnsi="仿宋" w:eastAsia="仿宋" w:cs="仿宋"/>
          <w:szCs w:val="32"/>
        </w:rPr>
        <w:t>学生组依据各赛道参赛作品总量的10%、20%、30%设置一、二、三等奖和优秀奖若干，同时设置优秀指导教师奖。社会组按参赛作品数的15%和作品质量设置一、二、三等奖和优秀奖若干，由主办单位颁发获奖证书。获奖名单在网站公示无异议后公布。</w:t>
      </w:r>
    </w:p>
    <w:p w14:paraId="2D100F30">
      <w:pPr>
        <w:spacing w:line="360" w:lineRule="auto"/>
        <w:ind w:firstLine="640" w:firstLineChars="200"/>
        <w:rPr>
          <w:rFonts w:ascii="黑体" w:hAnsi="黑体" w:eastAsia="黑体" w:cs="黑体"/>
          <w:szCs w:val="32"/>
        </w:rPr>
      </w:pPr>
      <w:r>
        <w:rPr>
          <w:rFonts w:hint="eastAsia" w:ascii="黑体" w:hAnsi="黑体" w:eastAsia="黑体" w:cs="黑体"/>
          <w:szCs w:val="32"/>
        </w:rPr>
        <w:t>八、联系方式</w:t>
      </w:r>
    </w:p>
    <w:p w14:paraId="563278DB">
      <w:pPr>
        <w:spacing w:line="360" w:lineRule="auto"/>
        <w:ind w:firstLine="640" w:firstLineChars="200"/>
        <w:rPr>
          <w:rFonts w:ascii="仿宋" w:hAnsi="仿宋" w:eastAsia="仿宋" w:cs="仿宋"/>
          <w:szCs w:val="32"/>
        </w:rPr>
      </w:pPr>
      <w:r>
        <w:rPr>
          <w:rFonts w:hint="eastAsia" w:ascii="仿宋" w:hAnsi="仿宋" w:eastAsia="仿宋" w:cs="仿宋"/>
          <w:szCs w:val="32"/>
        </w:rPr>
        <w:t>大赛组委会秘书处联系人：</w:t>
      </w:r>
      <w:r>
        <w:rPr>
          <w:rFonts w:hint="eastAsia" w:ascii="仿宋" w:hAnsi="仿宋" w:eastAsia="仿宋" w:cs="仿宋"/>
          <w:szCs w:val="32"/>
          <w:lang w:val="en-US" w:eastAsia="zh-CN"/>
        </w:rPr>
        <w:t>赵</w:t>
      </w:r>
      <w:r>
        <w:rPr>
          <w:rFonts w:hint="eastAsia" w:ascii="仿宋" w:hAnsi="仿宋" w:eastAsia="仿宋" w:cs="仿宋"/>
          <w:szCs w:val="32"/>
        </w:rPr>
        <w:t>老师、</w:t>
      </w:r>
      <w:r>
        <w:rPr>
          <w:rFonts w:hint="eastAsia" w:ascii="仿宋" w:hAnsi="仿宋" w:eastAsia="仿宋" w:cs="仿宋"/>
          <w:szCs w:val="32"/>
          <w:lang w:val="en-US" w:eastAsia="zh-CN"/>
        </w:rPr>
        <w:t>裴</w:t>
      </w:r>
      <w:r>
        <w:rPr>
          <w:rFonts w:hint="eastAsia" w:ascii="仿宋" w:hAnsi="仿宋" w:eastAsia="仿宋" w:cs="仿宋"/>
          <w:szCs w:val="32"/>
        </w:rPr>
        <w:t>老师</w:t>
      </w:r>
    </w:p>
    <w:p w14:paraId="4E78F6EE">
      <w:pPr>
        <w:spacing w:line="360" w:lineRule="auto"/>
        <w:ind w:firstLine="640" w:firstLineChars="200"/>
        <w:jc w:val="left"/>
        <w:rPr>
          <w:rFonts w:ascii="仿宋" w:hAnsi="仿宋" w:eastAsia="仿宋" w:cs="仿宋"/>
          <w:szCs w:val="32"/>
        </w:rPr>
      </w:pPr>
      <w:r>
        <w:rPr>
          <w:rFonts w:hint="eastAsia" w:ascii="仿宋" w:hAnsi="仿宋" w:eastAsia="仿宋" w:cs="仿宋"/>
          <w:szCs w:val="32"/>
        </w:rPr>
        <w:t>电话：（0558）</w:t>
      </w:r>
      <w:r>
        <w:rPr>
          <w:rFonts w:hint="eastAsia" w:ascii="仿宋" w:hAnsi="仿宋" w:eastAsia="仿宋" w:cs="仿宋"/>
          <w:szCs w:val="32"/>
          <w:lang w:val="en-US" w:eastAsia="zh-CN"/>
        </w:rPr>
        <w:t>2198326</w:t>
      </w:r>
      <w:r>
        <w:rPr>
          <w:rFonts w:hint="eastAsia" w:ascii="仿宋" w:hAnsi="仿宋" w:eastAsia="仿宋" w:cs="仿宋"/>
          <w:color w:val="FF0000"/>
          <w:szCs w:val="32"/>
        </w:rPr>
        <w:t xml:space="preserve">  </w:t>
      </w:r>
      <w:r>
        <w:rPr>
          <w:rFonts w:hint="eastAsia" w:ascii="仿宋" w:hAnsi="仿宋" w:eastAsia="仿宋" w:cs="仿宋"/>
          <w:szCs w:val="32"/>
        </w:rPr>
        <w:t xml:space="preserve">       邮编：236031</w:t>
      </w:r>
    </w:p>
    <w:p w14:paraId="0078C477">
      <w:pPr>
        <w:spacing w:line="360" w:lineRule="auto"/>
        <w:ind w:firstLine="640" w:firstLineChars="200"/>
        <w:rPr>
          <w:rFonts w:hint="eastAsia" w:ascii="仿宋" w:hAnsi="仿宋" w:eastAsia="仿宋" w:cs="仿宋"/>
          <w:szCs w:val="32"/>
          <w:lang w:eastAsia="zh-CN"/>
        </w:rPr>
      </w:pPr>
      <w:r>
        <w:rPr>
          <w:rFonts w:hint="eastAsia" w:ascii="仿宋" w:hAnsi="仿宋" w:eastAsia="仿宋" w:cs="仿宋"/>
          <w:szCs w:val="32"/>
        </w:rPr>
        <w:t>地址：</w:t>
      </w:r>
      <w:r>
        <w:rPr>
          <w:rFonts w:hint="eastAsia" w:ascii="仿宋" w:hAnsi="仿宋" w:eastAsia="仿宋" w:cs="仿宋"/>
          <w:szCs w:val="32"/>
          <w:lang w:val="en-US" w:eastAsia="zh-CN"/>
        </w:rPr>
        <w:t>阜阳职业技术学院七渔河校区建筑楼C314</w:t>
      </w:r>
      <w:r>
        <w:rPr>
          <w:rFonts w:hint="eastAsia" w:ascii="仿宋" w:hAnsi="仿宋" w:eastAsia="仿宋" w:cs="仿宋"/>
          <w:szCs w:val="32"/>
        </w:rPr>
        <w:t>阜阳乡村振兴学院管理委员会办公室</w:t>
      </w:r>
    </w:p>
    <w:sectPr>
      <w:footerReference r:id="rId3" w:type="default"/>
      <w:footerReference r:id="rId4" w:type="even"/>
      <w:pgSz w:w="11906" w:h="16838"/>
      <w:pgMar w:top="1440" w:right="1417" w:bottom="1440" w:left="1417" w:header="851" w:footer="992" w:gutter="0"/>
      <w:pgNumType w:fmt="numberInDash"/>
      <w:cols w:space="0" w:num="1"/>
      <w:docGrid w:type="lines" w:linePitch="45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E8B1">
    <w:pPr>
      <w:pStyle w:val="3"/>
      <w:rPr>
        <w:rFonts w:hint="eastAsia"/>
        <w:lang w:val="en-US" w:eastAsia="zh-CN"/>
      </w:rPr>
    </w:pPr>
    <w:sdt>
      <w:sdtPr>
        <w:rPr>
          <w:rFonts w:asciiTheme="minorEastAsia" w:hAnsiTheme="minorEastAsia" w:eastAsiaTheme="minorEastAsia"/>
          <w:sz w:val="28"/>
          <w:szCs w:val="28"/>
        </w:rPr>
        <w:id w:val="147480966"/>
        <w:docPartObj>
          <w:docPartGallery w:val="autotext"/>
        </w:docPartObj>
      </w:sdtPr>
      <w:sdtEndPr>
        <w:rPr>
          <w:rFonts w:asciiTheme="minorEastAsia" w:hAnsiTheme="minorEastAsia" w:eastAsiaTheme="minorEastAsia"/>
          <w:sz w:val="28"/>
          <w:szCs w:val="28"/>
        </w:rPr>
      </w:sdtEndPr>
      <w:sdtContent>
        <w:r>
          <w:rPr>
            <w:rFonts w:hint="eastAsia" w:asciiTheme="minorEastAsia" w:hAnsiTheme="minorEastAsia" w:eastAsiaTheme="minorEastAsia"/>
            <w:sz w:val="28"/>
            <w:szCs w:val="28"/>
            <w:lang w:val="en-US" w:eastAsia="zh-CN"/>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08434">
    <w:pPr>
      <w:pStyle w:val="3"/>
      <w:ind w:firstLine="280" w:firstLineChars="100"/>
    </w:pPr>
    <w:sdt>
      <w:sdtPr>
        <w:rPr>
          <w:rFonts w:asciiTheme="minorEastAsia" w:hAnsiTheme="minorEastAsia" w:eastAsiaTheme="minorEastAsia"/>
          <w:sz w:val="28"/>
          <w:szCs w:val="28"/>
        </w:rPr>
        <w:id w:val="-571738418"/>
        <w:docPartObj>
          <w:docPartGallery w:val="autotext"/>
        </w:docPartObj>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Theme="minorEastAsia" w:hAnsiTheme="minorEastAsia" w:eastAsiaTheme="minorEastAsia"/>
            <w:sz w:val="28"/>
            <w:szCs w:val="28"/>
          </w:rPr>
          <w:fldChar w:fldCharType="end"/>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evenAndOddHeaders w:val="1"/>
  <w:drawingGridHorizontalSpacing w:val="160"/>
  <w:drawingGridVerticalSpacing w:val="22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87F"/>
    <w:rsid w:val="00052E61"/>
    <w:rsid w:val="001738F2"/>
    <w:rsid w:val="001E66D7"/>
    <w:rsid w:val="00276D05"/>
    <w:rsid w:val="002C30EE"/>
    <w:rsid w:val="002D77AE"/>
    <w:rsid w:val="003711CD"/>
    <w:rsid w:val="003D0A2B"/>
    <w:rsid w:val="004055C8"/>
    <w:rsid w:val="004430DF"/>
    <w:rsid w:val="004E058A"/>
    <w:rsid w:val="005656D5"/>
    <w:rsid w:val="00573EE4"/>
    <w:rsid w:val="005B58DE"/>
    <w:rsid w:val="005D1B41"/>
    <w:rsid w:val="00625C5A"/>
    <w:rsid w:val="006A4920"/>
    <w:rsid w:val="0070260C"/>
    <w:rsid w:val="007041B7"/>
    <w:rsid w:val="00722E58"/>
    <w:rsid w:val="0076211E"/>
    <w:rsid w:val="00786500"/>
    <w:rsid w:val="007D17D8"/>
    <w:rsid w:val="00825BF9"/>
    <w:rsid w:val="008869FA"/>
    <w:rsid w:val="008935AE"/>
    <w:rsid w:val="008B2D20"/>
    <w:rsid w:val="009376FD"/>
    <w:rsid w:val="00A065A9"/>
    <w:rsid w:val="00A13E3D"/>
    <w:rsid w:val="00A93575"/>
    <w:rsid w:val="00AD0860"/>
    <w:rsid w:val="00AF4B14"/>
    <w:rsid w:val="00B35210"/>
    <w:rsid w:val="00B925E5"/>
    <w:rsid w:val="00BC4272"/>
    <w:rsid w:val="00C12046"/>
    <w:rsid w:val="00C20D1D"/>
    <w:rsid w:val="00C332FA"/>
    <w:rsid w:val="00C73A6B"/>
    <w:rsid w:val="00CB380F"/>
    <w:rsid w:val="00CC2A38"/>
    <w:rsid w:val="00D320FB"/>
    <w:rsid w:val="00D657FF"/>
    <w:rsid w:val="00DB3F6F"/>
    <w:rsid w:val="00E1187F"/>
    <w:rsid w:val="00E20440"/>
    <w:rsid w:val="00EE1DE6"/>
    <w:rsid w:val="00F33C6F"/>
    <w:rsid w:val="0215675F"/>
    <w:rsid w:val="080841FE"/>
    <w:rsid w:val="0F74096A"/>
    <w:rsid w:val="15A154FD"/>
    <w:rsid w:val="1BF522B5"/>
    <w:rsid w:val="1FCE6EF0"/>
    <w:rsid w:val="22486A69"/>
    <w:rsid w:val="23DB5F63"/>
    <w:rsid w:val="25EB0744"/>
    <w:rsid w:val="28E13773"/>
    <w:rsid w:val="29FF65A7"/>
    <w:rsid w:val="2B836DB6"/>
    <w:rsid w:val="2BB9493F"/>
    <w:rsid w:val="2C5028B1"/>
    <w:rsid w:val="30DD0CC4"/>
    <w:rsid w:val="32766B01"/>
    <w:rsid w:val="36A47D4B"/>
    <w:rsid w:val="37CA1A25"/>
    <w:rsid w:val="3F4C5993"/>
    <w:rsid w:val="43212C92"/>
    <w:rsid w:val="46770DCB"/>
    <w:rsid w:val="4C3A562B"/>
    <w:rsid w:val="50265D8C"/>
    <w:rsid w:val="507C1E50"/>
    <w:rsid w:val="50981B09"/>
    <w:rsid w:val="51E5607B"/>
    <w:rsid w:val="53B01EB6"/>
    <w:rsid w:val="5590081D"/>
    <w:rsid w:val="56044479"/>
    <w:rsid w:val="5C866026"/>
    <w:rsid w:val="5D765E87"/>
    <w:rsid w:val="614A162D"/>
    <w:rsid w:val="65B031D7"/>
    <w:rsid w:val="67404F19"/>
    <w:rsid w:val="6CF234B2"/>
    <w:rsid w:val="6D266B3F"/>
    <w:rsid w:val="6E4433B6"/>
    <w:rsid w:val="737D6F09"/>
    <w:rsid w:val="77327474"/>
    <w:rsid w:val="7A67404D"/>
    <w:rsid w:val="7B53374D"/>
    <w:rsid w:val="7C90026B"/>
    <w:rsid w:val="7DA16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pPr>
      <w:ind w:left="100" w:leftChars="2500"/>
    </w:pPr>
  </w:style>
  <w:style w:type="paragraph" w:styleId="3">
    <w:name w:val="footer"/>
    <w:basedOn w:val="1"/>
    <w:link w:val="9"/>
    <w:qFormat/>
    <w:uiPriority w:val="99"/>
    <w:pPr>
      <w:tabs>
        <w:tab w:val="center" w:pos="4153"/>
        <w:tab w:val="right" w:pos="8306"/>
      </w:tabs>
      <w:snapToGrid w:val="0"/>
      <w:jc w:val="left"/>
    </w:pPr>
    <w:rPr>
      <w:sz w:val="18"/>
    </w:rPr>
  </w:style>
  <w:style w:type="paragraph" w:styleId="4">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页脚 Char"/>
    <w:basedOn w:val="7"/>
    <w:link w:val="3"/>
    <w:qFormat/>
    <w:uiPriority w:val="99"/>
    <w:rPr>
      <w:rFonts w:eastAsia="仿宋_GB2312"/>
      <w:kern w:val="2"/>
      <w:sz w:val="18"/>
      <w:szCs w:val="24"/>
    </w:rPr>
  </w:style>
  <w:style w:type="character" w:customStyle="1" w:styleId="10">
    <w:name w:val="页眉 Char"/>
    <w:basedOn w:val="7"/>
    <w:link w:val="4"/>
    <w:qFormat/>
    <w:uiPriority w:val="99"/>
    <w:rPr>
      <w:rFonts w:eastAsia="仿宋_GB2312"/>
      <w:kern w:val="2"/>
      <w:sz w:val="18"/>
      <w:szCs w:val="24"/>
    </w:rPr>
  </w:style>
  <w:style w:type="character" w:customStyle="1" w:styleId="11">
    <w:name w:val="日期 Char"/>
    <w:basedOn w:val="7"/>
    <w:link w:val="2"/>
    <w:qFormat/>
    <w:uiPriority w:val="0"/>
    <w:rPr>
      <w:rFonts w:eastAsia="仿宋_GB2312"/>
      <w:kern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2500</Words>
  <Characters>2649</Characters>
  <Lines>24</Lines>
  <Paragraphs>6</Paragraphs>
  <TotalTime>5</TotalTime>
  <ScaleCrop>false</ScaleCrop>
  <LinksUpToDate>false</LinksUpToDate>
  <CharactersWithSpaces>2664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2025-05-14T02:29:00Z</dcterms:created>
  <dc:creator>lenovo</dc:creator>
  <cp:lastModifiedBy>于逢源</cp:lastModifiedBy>
  <cp:lastPrinted>2026-05-08T01:10:00Z</cp:lastPrinted>
  <dcterms:modified xsi:type="dcterms:W3CDTF">2026-06-24T02:27:02Z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eyJoZGlkIjoiZTFjZGRlNDM4OWJmYTE4YzY0MjgzNGQyYTI1M2Y4NTQiLCJ1c2VySWQiOiIxNzY1NTUwNjk2In0=</vt:lpwstr>
  </property>
  <property fmtid="{D5CDD505-2E9C-101B-9397-08002B2CF9AE}" pid="4" name="ICV">
    <vt:lpwstr>191AA161E61F42ECB888C178EAE97E25_13</vt:lpwstr>
  </property>
</Properties>
</file>